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FCC" w:rsidRDefault="000D1178">
      <w:pPr>
        <w:rPr>
          <w:sz w:val="23"/>
          <w:szCs w:val="23"/>
        </w:rPr>
      </w:pPr>
      <w:r>
        <w:rPr>
          <w:sz w:val="24"/>
          <w:szCs w:val="24"/>
        </w:rPr>
        <w:t xml:space="preserve"> </w:t>
      </w:r>
      <w:r>
        <w:rPr>
          <w:b/>
          <w:sz w:val="23"/>
          <w:szCs w:val="23"/>
        </w:rPr>
        <w:t xml:space="preserve">Constitution </w:t>
      </w:r>
      <w:r>
        <w:rPr>
          <w:i/>
          <w:sz w:val="23"/>
          <w:szCs w:val="23"/>
        </w:rPr>
        <w:t xml:space="preserve">Student Government Association </w:t>
      </w:r>
      <w:r>
        <w:rPr>
          <w:sz w:val="23"/>
          <w:szCs w:val="23"/>
        </w:rPr>
        <w:t xml:space="preserve">Tulane University School of Social Work </w:t>
      </w:r>
    </w:p>
    <w:p w:rsidR="00FB6FCC" w:rsidRDefault="000D1178">
      <w:pPr>
        <w:jc w:val="center"/>
        <w:rPr>
          <w:b/>
          <w:sz w:val="23"/>
          <w:szCs w:val="23"/>
        </w:rPr>
      </w:pPr>
      <w:r>
        <w:rPr>
          <w:b/>
          <w:sz w:val="23"/>
          <w:szCs w:val="23"/>
        </w:rPr>
        <w:t>TSSW SGA Constitution</w:t>
      </w:r>
    </w:p>
    <w:p w:rsidR="00FB6FCC" w:rsidRDefault="000D1178">
      <w:pPr>
        <w:rPr>
          <w:sz w:val="20"/>
          <w:szCs w:val="20"/>
        </w:rPr>
      </w:pPr>
      <w:r>
        <w:rPr>
          <w:sz w:val="20"/>
          <w:szCs w:val="20"/>
        </w:rPr>
        <w:t xml:space="preserve"> </w:t>
      </w:r>
    </w:p>
    <w:p w:rsidR="00FB6FCC" w:rsidRDefault="000D1178">
      <w:pPr>
        <w:rPr>
          <w:sz w:val="20"/>
          <w:szCs w:val="20"/>
        </w:rPr>
      </w:pPr>
      <w:r>
        <w:rPr>
          <w:sz w:val="20"/>
          <w:szCs w:val="20"/>
        </w:rPr>
        <w:t xml:space="preserve">Amended: January 22, 2017 </w:t>
      </w:r>
      <w:r>
        <w:rPr>
          <w:sz w:val="20"/>
          <w:szCs w:val="20"/>
        </w:rPr>
        <w:t>Approved: January 22, 2017</w:t>
      </w:r>
    </w:p>
    <w:p w:rsidR="00FB6FCC" w:rsidRDefault="000D1178">
      <w:pPr>
        <w:rPr>
          <w:sz w:val="24"/>
          <w:szCs w:val="24"/>
        </w:rPr>
      </w:pPr>
      <w:r>
        <w:rPr>
          <w:sz w:val="24"/>
          <w:szCs w:val="24"/>
        </w:rPr>
        <w:t xml:space="preserve"> </w:t>
      </w:r>
    </w:p>
    <w:p w:rsidR="00FB6FCC" w:rsidRDefault="000D1178">
      <w:pPr>
        <w:rPr>
          <w:b/>
          <w:sz w:val="23"/>
          <w:szCs w:val="23"/>
        </w:rPr>
      </w:pPr>
      <w:r>
        <w:rPr>
          <w:b/>
          <w:sz w:val="23"/>
          <w:szCs w:val="23"/>
        </w:rPr>
        <w:t xml:space="preserve">Preamble </w:t>
      </w:r>
    </w:p>
    <w:p w:rsidR="00FB6FCC" w:rsidRDefault="000D1178">
      <w:pPr>
        <w:rPr>
          <w:sz w:val="23"/>
          <w:szCs w:val="23"/>
        </w:rPr>
      </w:pPr>
      <w:r>
        <w:rPr>
          <w:sz w:val="23"/>
          <w:szCs w:val="23"/>
        </w:rPr>
        <w:t>We, the graduate and professional students of the School of Social Work, an academic institution of Tulane University of Louisiana, in order to develop and further scholastic attainment, promote understanding among students, faculty, administration and alu</w:t>
      </w:r>
      <w:r>
        <w:rPr>
          <w:sz w:val="23"/>
          <w:szCs w:val="23"/>
        </w:rPr>
        <w:t>mni, coordinate the student activities of TSSW and its degree-seeking students and programs, further professional, social and public service interests, and to maintain a professional standard as established by the National Association of Social Workers’ Co</w:t>
      </w:r>
      <w:r>
        <w:rPr>
          <w:sz w:val="23"/>
          <w:szCs w:val="23"/>
        </w:rPr>
        <w:t xml:space="preserve">de of Ethics as well as general professional standards and ethics, do establish this Constitution for the Tulane School of Social Work. </w:t>
      </w:r>
    </w:p>
    <w:p w:rsidR="00FB6FCC" w:rsidRDefault="000D1178">
      <w:pPr>
        <w:rPr>
          <w:sz w:val="23"/>
          <w:szCs w:val="23"/>
        </w:rPr>
      </w:pPr>
      <w:r>
        <w:rPr>
          <w:sz w:val="23"/>
          <w:szCs w:val="23"/>
        </w:rPr>
        <w:t xml:space="preserve"> </w:t>
      </w:r>
    </w:p>
    <w:p w:rsidR="00FB6FCC" w:rsidRDefault="000D1178">
      <w:pPr>
        <w:rPr>
          <w:b/>
          <w:sz w:val="23"/>
          <w:szCs w:val="23"/>
        </w:rPr>
      </w:pPr>
      <w:r>
        <w:rPr>
          <w:b/>
          <w:sz w:val="23"/>
          <w:szCs w:val="23"/>
        </w:rPr>
        <w:t xml:space="preserve">Article I: Name and Affiliation </w:t>
      </w:r>
    </w:p>
    <w:p w:rsidR="00FB6FCC" w:rsidRDefault="000D1178">
      <w:pPr>
        <w:rPr>
          <w:sz w:val="23"/>
          <w:szCs w:val="23"/>
        </w:rPr>
      </w:pPr>
      <w:r>
        <w:rPr>
          <w:sz w:val="23"/>
          <w:szCs w:val="23"/>
        </w:rPr>
        <w:t xml:space="preserve">This organization will be known as the Student Government Association of the Tulane </w:t>
      </w:r>
      <w:r>
        <w:rPr>
          <w:sz w:val="23"/>
          <w:szCs w:val="23"/>
        </w:rPr>
        <w:t xml:space="preserve">School of Social Work (TSSW), hereinafter referred to as SGA. </w:t>
      </w:r>
    </w:p>
    <w:p w:rsidR="00FB6FCC" w:rsidRDefault="000D1178">
      <w:pPr>
        <w:rPr>
          <w:sz w:val="23"/>
          <w:szCs w:val="23"/>
        </w:rPr>
      </w:pPr>
      <w:r>
        <w:rPr>
          <w:sz w:val="23"/>
          <w:szCs w:val="23"/>
        </w:rPr>
        <w:t xml:space="preserve"> </w:t>
      </w:r>
    </w:p>
    <w:p w:rsidR="00FB6FCC" w:rsidRDefault="000D1178">
      <w:pPr>
        <w:rPr>
          <w:b/>
          <w:sz w:val="23"/>
          <w:szCs w:val="23"/>
        </w:rPr>
      </w:pPr>
      <w:r>
        <w:rPr>
          <w:b/>
          <w:sz w:val="23"/>
          <w:szCs w:val="23"/>
        </w:rPr>
        <w:t xml:space="preserve">Article II: Purpose </w:t>
      </w:r>
    </w:p>
    <w:p w:rsidR="00FB6FCC" w:rsidRDefault="000D1178">
      <w:pPr>
        <w:rPr>
          <w:sz w:val="23"/>
          <w:szCs w:val="23"/>
        </w:rPr>
      </w:pPr>
      <w:r>
        <w:rPr>
          <w:sz w:val="23"/>
          <w:szCs w:val="23"/>
        </w:rPr>
        <w:t>The SGA will be the voice of graduate and professional students at TSSW. The SGA is designed to accurately represent the concerns and needs of TSSW degree-seeking student</w:t>
      </w:r>
      <w:r>
        <w:rPr>
          <w:sz w:val="23"/>
          <w:szCs w:val="23"/>
        </w:rPr>
        <w:t xml:space="preserve">s to the school’s administration, and promote and assist in the development of professional, knowledgeable, and ethical individuals that will become valuable assets to fellow colleagues, TSSW, Tulane University, the community, and the professions in which </w:t>
      </w:r>
      <w:r>
        <w:rPr>
          <w:sz w:val="23"/>
          <w:szCs w:val="23"/>
        </w:rPr>
        <w:t xml:space="preserve">they serve. </w:t>
      </w:r>
    </w:p>
    <w:p w:rsidR="00FB6FCC" w:rsidRDefault="00FB6FCC">
      <w:pPr>
        <w:rPr>
          <w:sz w:val="23"/>
          <w:szCs w:val="23"/>
        </w:rPr>
      </w:pPr>
    </w:p>
    <w:p w:rsidR="00FB6FCC" w:rsidRDefault="000D1178">
      <w:pPr>
        <w:rPr>
          <w:sz w:val="23"/>
          <w:szCs w:val="23"/>
        </w:rPr>
      </w:pPr>
      <w:r>
        <w:rPr>
          <w:sz w:val="23"/>
          <w:szCs w:val="23"/>
        </w:rPr>
        <w:t xml:space="preserve">It is part of the SGAs responsibility to ensure to the best of its ability the inclusion of </w:t>
      </w:r>
      <w:proofErr w:type="gramStart"/>
      <w:r>
        <w:rPr>
          <w:sz w:val="23"/>
          <w:szCs w:val="23"/>
        </w:rPr>
        <w:t>all of</w:t>
      </w:r>
      <w:proofErr w:type="gramEnd"/>
      <w:r>
        <w:rPr>
          <w:sz w:val="23"/>
          <w:szCs w:val="23"/>
        </w:rPr>
        <w:t xml:space="preserve"> the student body including full time students, part time students, masters or doctoral level students, advanced standing students, and transfer</w:t>
      </w:r>
      <w:r>
        <w:rPr>
          <w:sz w:val="23"/>
          <w:szCs w:val="23"/>
        </w:rPr>
        <w:t xml:space="preserve"> students.</w:t>
      </w:r>
    </w:p>
    <w:p w:rsidR="00FB6FCC" w:rsidRDefault="000D1178">
      <w:pPr>
        <w:rPr>
          <w:sz w:val="23"/>
          <w:szCs w:val="23"/>
        </w:rPr>
      </w:pPr>
      <w:r>
        <w:rPr>
          <w:sz w:val="23"/>
          <w:szCs w:val="23"/>
        </w:rPr>
        <w:t xml:space="preserve"> </w:t>
      </w:r>
    </w:p>
    <w:p w:rsidR="00FB6FCC" w:rsidRDefault="000D1178">
      <w:pPr>
        <w:rPr>
          <w:sz w:val="23"/>
          <w:szCs w:val="23"/>
        </w:rPr>
      </w:pPr>
      <w:r>
        <w:rPr>
          <w:sz w:val="23"/>
          <w:szCs w:val="23"/>
        </w:rPr>
        <w:t>The SGA and its Board shall accomplish these objectives by serving as an educational, cultural, and social force within the school and the community; as a media for the expression of student opinion; as an instrument of student action and part</w:t>
      </w:r>
      <w:r>
        <w:rPr>
          <w:sz w:val="23"/>
          <w:szCs w:val="23"/>
        </w:rPr>
        <w:t xml:space="preserve">icipation; as a facilitator of effective communication between students and faculty. </w:t>
      </w:r>
    </w:p>
    <w:p w:rsidR="00FB6FCC" w:rsidRDefault="000D1178">
      <w:pPr>
        <w:rPr>
          <w:sz w:val="23"/>
          <w:szCs w:val="23"/>
        </w:rPr>
      </w:pPr>
      <w:r>
        <w:rPr>
          <w:sz w:val="23"/>
          <w:szCs w:val="23"/>
        </w:rPr>
        <w:t xml:space="preserve"> </w:t>
      </w:r>
    </w:p>
    <w:p w:rsidR="00FB6FCC" w:rsidRDefault="000D1178">
      <w:pPr>
        <w:rPr>
          <w:b/>
          <w:sz w:val="23"/>
          <w:szCs w:val="23"/>
        </w:rPr>
      </w:pPr>
      <w:r>
        <w:rPr>
          <w:b/>
          <w:sz w:val="23"/>
          <w:szCs w:val="23"/>
        </w:rPr>
        <w:t xml:space="preserve">Article III: Membership </w:t>
      </w:r>
    </w:p>
    <w:p w:rsidR="00FB6FCC" w:rsidRDefault="000D1178">
      <w:pPr>
        <w:rPr>
          <w:sz w:val="23"/>
          <w:szCs w:val="23"/>
        </w:rPr>
      </w:pPr>
      <w:r>
        <w:rPr>
          <w:sz w:val="23"/>
          <w:szCs w:val="23"/>
        </w:rPr>
        <w:t xml:space="preserve">All students enrolled in a degree-seeking course of study in the Tulane School of Social Work are considered members of SGA and are encouraged </w:t>
      </w:r>
      <w:r>
        <w:rPr>
          <w:sz w:val="23"/>
          <w:szCs w:val="23"/>
        </w:rPr>
        <w:t xml:space="preserve">to participate in meetings and events. All members are welcome at meetings of the SGA; however, only members of the Board have voting authority. </w:t>
      </w:r>
    </w:p>
    <w:p w:rsidR="00FB6FCC" w:rsidRDefault="000D1178">
      <w:pPr>
        <w:rPr>
          <w:sz w:val="23"/>
          <w:szCs w:val="23"/>
        </w:rPr>
      </w:pPr>
      <w:r>
        <w:rPr>
          <w:sz w:val="23"/>
          <w:szCs w:val="23"/>
        </w:rPr>
        <w:lastRenderedPageBreak/>
        <w:t xml:space="preserve">All members of the faculty as well as professional and administrative staff of TSSW shall be honorary members </w:t>
      </w:r>
      <w:r>
        <w:rPr>
          <w:sz w:val="23"/>
          <w:szCs w:val="23"/>
        </w:rPr>
        <w:t xml:space="preserve">of the SGA. As such, they shall be welcome at any meeting of the SGA; however, only members of the Board have voting authority. </w:t>
      </w:r>
    </w:p>
    <w:p w:rsidR="00FB6FCC" w:rsidRDefault="000D1178">
      <w:pPr>
        <w:rPr>
          <w:sz w:val="23"/>
          <w:szCs w:val="23"/>
        </w:rPr>
      </w:pPr>
      <w:r>
        <w:rPr>
          <w:sz w:val="23"/>
          <w:szCs w:val="23"/>
        </w:rPr>
        <w:t xml:space="preserve">No membership fee shall be required to be a member of the TSSW SGA. For any meetings requiring a vote, a minimum of two-thirds </w:t>
      </w:r>
      <w:r>
        <w:rPr>
          <w:sz w:val="23"/>
          <w:szCs w:val="23"/>
        </w:rPr>
        <w:t xml:space="preserve">of the SGA Board must be present </w:t>
      </w:r>
      <w:proofErr w:type="gramStart"/>
      <w:r>
        <w:rPr>
          <w:sz w:val="23"/>
          <w:szCs w:val="23"/>
        </w:rPr>
        <w:t>in order to</w:t>
      </w:r>
      <w:proofErr w:type="gramEnd"/>
      <w:r>
        <w:rPr>
          <w:sz w:val="23"/>
          <w:szCs w:val="23"/>
        </w:rPr>
        <w:t xml:space="preserve"> vote. A Board Member must be present for at least three-quarters of a meeting to be considered present for the meeting. </w:t>
      </w:r>
    </w:p>
    <w:p w:rsidR="00FB6FCC" w:rsidRDefault="000D1178">
      <w:pPr>
        <w:rPr>
          <w:sz w:val="23"/>
          <w:szCs w:val="23"/>
        </w:rPr>
      </w:pPr>
      <w:r>
        <w:rPr>
          <w:sz w:val="23"/>
          <w:szCs w:val="23"/>
        </w:rPr>
        <w:t xml:space="preserve"> </w:t>
      </w:r>
    </w:p>
    <w:p w:rsidR="00FB6FCC" w:rsidRDefault="000D1178">
      <w:pPr>
        <w:rPr>
          <w:b/>
          <w:sz w:val="23"/>
          <w:szCs w:val="23"/>
        </w:rPr>
      </w:pPr>
      <w:r>
        <w:rPr>
          <w:b/>
          <w:sz w:val="23"/>
          <w:szCs w:val="23"/>
        </w:rPr>
        <w:t xml:space="preserve">Article IV: Leadership </w:t>
      </w:r>
    </w:p>
    <w:p w:rsidR="00FB6FCC" w:rsidRDefault="000D1178">
      <w:pPr>
        <w:rPr>
          <w:sz w:val="23"/>
          <w:szCs w:val="23"/>
        </w:rPr>
      </w:pPr>
      <w:r>
        <w:rPr>
          <w:sz w:val="23"/>
          <w:szCs w:val="23"/>
        </w:rPr>
        <w:t>The Board of the SGA shall consist of the necessary positions re</w:t>
      </w:r>
      <w:r>
        <w:rPr>
          <w:sz w:val="23"/>
          <w:szCs w:val="23"/>
        </w:rPr>
        <w:t xml:space="preserve">quired to complete the duties and assignments required of the SGA. The makeup of positions needed for the SGA can be adjusted by the Board without requiring a full review or amendment to this Constitution. </w:t>
      </w:r>
    </w:p>
    <w:p w:rsidR="00FB6FCC" w:rsidRDefault="000D1178">
      <w:pPr>
        <w:rPr>
          <w:sz w:val="23"/>
          <w:szCs w:val="23"/>
        </w:rPr>
      </w:pPr>
      <w:r>
        <w:rPr>
          <w:sz w:val="23"/>
          <w:szCs w:val="23"/>
        </w:rPr>
        <w:t>In addition to the Board, the SGA shall have a Se</w:t>
      </w:r>
      <w:r>
        <w:rPr>
          <w:sz w:val="23"/>
          <w:szCs w:val="23"/>
        </w:rPr>
        <w:t>nior Leadership Team of select members from the Board. These positions include the President, Vice President of Social Work, Vice President of Disaster Resilience Leadership Academy, Vice President of Finance, Vice President Part-Time Social Work</w:t>
      </w:r>
      <w:bookmarkStart w:id="0" w:name="_GoBack"/>
      <w:bookmarkEnd w:id="0"/>
      <w:r>
        <w:rPr>
          <w:sz w:val="23"/>
          <w:szCs w:val="23"/>
        </w:rPr>
        <w:t xml:space="preserve"> and the Secretary. </w:t>
      </w:r>
    </w:p>
    <w:p w:rsidR="00FB6FCC" w:rsidRDefault="000D1178">
      <w:pPr>
        <w:rPr>
          <w:sz w:val="23"/>
          <w:szCs w:val="23"/>
        </w:rPr>
      </w:pPr>
      <w:r>
        <w:rPr>
          <w:sz w:val="23"/>
          <w:szCs w:val="23"/>
        </w:rPr>
        <w:t xml:space="preserve"> </w:t>
      </w:r>
    </w:p>
    <w:p w:rsidR="00FB6FCC" w:rsidRDefault="000D1178">
      <w:pPr>
        <w:rPr>
          <w:b/>
          <w:sz w:val="23"/>
          <w:szCs w:val="23"/>
        </w:rPr>
      </w:pPr>
      <w:r>
        <w:rPr>
          <w:b/>
          <w:sz w:val="23"/>
          <w:szCs w:val="23"/>
        </w:rPr>
        <w:t>Article V: Fiscal Operat</w:t>
      </w:r>
      <w:r>
        <w:rPr>
          <w:b/>
          <w:sz w:val="23"/>
          <w:szCs w:val="23"/>
        </w:rPr>
        <w:t xml:space="preserve">ions </w:t>
      </w:r>
    </w:p>
    <w:p w:rsidR="00FB6FCC" w:rsidRDefault="000D1178">
      <w:pPr>
        <w:rPr>
          <w:sz w:val="23"/>
          <w:szCs w:val="23"/>
        </w:rPr>
      </w:pPr>
      <w:r>
        <w:rPr>
          <w:sz w:val="23"/>
          <w:szCs w:val="23"/>
        </w:rPr>
        <w:t>All members contribute to the operations of the SGA through paid student fees as part of fall and spring semester tuition. The SGA has an obligation to manage these funds in the best interest of all students enrolled at TSSW. The Finance Vice President, al</w:t>
      </w:r>
      <w:r>
        <w:rPr>
          <w:sz w:val="23"/>
          <w:szCs w:val="23"/>
        </w:rPr>
        <w:t xml:space="preserve">ong with the President, have ultimate responsible and authority for financial expenditures and fiscal solvency. </w:t>
      </w:r>
    </w:p>
    <w:p w:rsidR="00FB6FCC" w:rsidRDefault="000D1178">
      <w:pPr>
        <w:rPr>
          <w:sz w:val="23"/>
          <w:szCs w:val="23"/>
        </w:rPr>
      </w:pPr>
      <w:r>
        <w:rPr>
          <w:sz w:val="23"/>
          <w:szCs w:val="23"/>
        </w:rPr>
        <w:t xml:space="preserve">Any budget reserve for the SGA shall not fall below 25% of the current fiscal year’s operating budget. The Finance Vice President shall ensure </w:t>
      </w:r>
      <w:r>
        <w:rPr>
          <w:sz w:val="23"/>
          <w:szCs w:val="23"/>
        </w:rPr>
        <w:t xml:space="preserve">that both the current operating budget and any reserve remain at healthy balances throughout the fiscal year in accordance with </w:t>
      </w:r>
      <w:proofErr w:type="gramStart"/>
      <w:r>
        <w:rPr>
          <w:sz w:val="23"/>
          <w:szCs w:val="23"/>
        </w:rPr>
        <w:t>any and all</w:t>
      </w:r>
      <w:proofErr w:type="gramEnd"/>
      <w:r>
        <w:rPr>
          <w:sz w:val="23"/>
          <w:szCs w:val="23"/>
        </w:rPr>
        <w:t xml:space="preserve"> policies of TSSW, Tulane University, the Office of Student Affairs, Student Organizations Office, and the Graduate a</w:t>
      </w:r>
      <w:r>
        <w:rPr>
          <w:sz w:val="23"/>
          <w:szCs w:val="23"/>
        </w:rPr>
        <w:t xml:space="preserve">nd Professional Student Association. </w:t>
      </w:r>
    </w:p>
    <w:p w:rsidR="00FB6FCC" w:rsidRDefault="000D1178">
      <w:pPr>
        <w:rPr>
          <w:sz w:val="23"/>
          <w:szCs w:val="23"/>
        </w:rPr>
      </w:pPr>
      <w:r>
        <w:rPr>
          <w:sz w:val="23"/>
          <w:szCs w:val="23"/>
        </w:rPr>
        <w:t xml:space="preserve"> </w:t>
      </w:r>
    </w:p>
    <w:p w:rsidR="00FB6FCC" w:rsidRDefault="000D1178">
      <w:pPr>
        <w:rPr>
          <w:b/>
          <w:sz w:val="23"/>
          <w:szCs w:val="23"/>
        </w:rPr>
      </w:pPr>
      <w:r>
        <w:rPr>
          <w:b/>
          <w:sz w:val="23"/>
          <w:szCs w:val="23"/>
        </w:rPr>
        <w:t xml:space="preserve">Article VI: Elections </w:t>
      </w:r>
    </w:p>
    <w:p w:rsidR="00FB6FCC" w:rsidRDefault="000D1178">
      <w:pPr>
        <w:rPr>
          <w:sz w:val="23"/>
          <w:szCs w:val="23"/>
        </w:rPr>
      </w:pPr>
      <w:r>
        <w:rPr>
          <w:sz w:val="23"/>
          <w:szCs w:val="23"/>
        </w:rPr>
        <w:t xml:space="preserve">Elected positions begin on the first day of the spring semester of each year and end on the last day of the fall semester of the following year for fall semester elections. No summer elections </w:t>
      </w:r>
      <w:r>
        <w:rPr>
          <w:sz w:val="23"/>
          <w:szCs w:val="23"/>
        </w:rPr>
        <w:t xml:space="preserve">occur unless the need for a special election arises. </w:t>
      </w:r>
    </w:p>
    <w:p w:rsidR="00FB6FCC" w:rsidRDefault="000D1178">
      <w:pPr>
        <w:rPr>
          <w:sz w:val="23"/>
          <w:szCs w:val="23"/>
        </w:rPr>
      </w:pPr>
      <w:r>
        <w:rPr>
          <w:sz w:val="23"/>
          <w:szCs w:val="23"/>
        </w:rPr>
        <w:t>As TSSW is a diverse community with multiple degree programs, Board members will be elected through a nomination and election process that is fair and equitable for all degree programs, regardless if th</w:t>
      </w:r>
      <w:r>
        <w:rPr>
          <w:sz w:val="23"/>
          <w:szCs w:val="23"/>
        </w:rPr>
        <w:t xml:space="preserve">ose programs are housed directly at the TSSW main building or in a satellite location. The SGA Board will maintain policies and procedures through the Bylaws as necessary to maintain a good faith effort that </w:t>
      </w:r>
      <w:proofErr w:type="gramStart"/>
      <w:r>
        <w:rPr>
          <w:sz w:val="23"/>
          <w:szCs w:val="23"/>
        </w:rPr>
        <w:t>any and all</w:t>
      </w:r>
      <w:proofErr w:type="gramEnd"/>
      <w:r>
        <w:rPr>
          <w:sz w:val="23"/>
          <w:szCs w:val="23"/>
        </w:rPr>
        <w:t xml:space="preserve"> elections are held in a fair and con</w:t>
      </w:r>
      <w:r>
        <w:rPr>
          <w:sz w:val="23"/>
          <w:szCs w:val="23"/>
        </w:rPr>
        <w:t xml:space="preserve">sistent format as noted in the Bylaws. </w:t>
      </w:r>
    </w:p>
    <w:p w:rsidR="00FB6FCC" w:rsidRDefault="000D1178">
      <w:pPr>
        <w:rPr>
          <w:sz w:val="23"/>
          <w:szCs w:val="23"/>
        </w:rPr>
      </w:pPr>
      <w:r>
        <w:rPr>
          <w:sz w:val="23"/>
          <w:szCs w:val="23"/>
        </w:rPr>
        <w:t xml:space="preserve"> </w:t>
      </w:r>
    </w:p>
    <w:p w:rsidR="00FB6FCC" w:rsidRDefault="000D1178">
      <w:pPr>
        <w:rPr>
          <w:b/>
          <w:sz w:val="23"/>
          <w:szCs w:val="23"/>
        </w:rPr>
      </w:pPr>
      <w:r>
        <w:rPr>
          <w:b/>
          <w:sz w:val="23"/>
          <w:szCs w:val="23"/>
        </w:rPr>
        <w:lastRenderedPageBreak/>
        <w:t xml:space="preserve">Article VII: Resignation, Dismissal, and Sanctions </w:t>
      </w:r>
    </w:p>
    <w:p w:rsidR="00FB6FCC" w:rsidRDefault="000D1178">
      <w:pPr>
        <w:rPr>
          <w:sz w:val="23"/>
          <w:szCs w:val="23"/>
        </w:rPr>
      </w:pPr>
      <w:r>
        <w:rPr>
          <w:sz w:val="23"/>
          <w:szCs w:val="23"/>
        </w:rPr>
        <w:t>Through the Bylaws of the SGA, policies and procedures shall be maintained and enforced should any member of the Board resign their position, be dismissed from th</w:t>
      </w:r>
      <w:r>
        <w:rPr>
          <w:sz w:val="23"/>
          <w:szCs w:val="23"/>
        </w:rPr>
        <w:t>eir position, or have sanctions (formal reprimands) placed upon them as a Board member of the SGA.</w:t>
      </w:r>
    </w:p>
    <w:p w:rsidR="00FB6FCC" w:rsidRDefault="000D1178">
      <w:pPr>
        <w:rPr>
          <w:sz w:val="23"/>
          <w:szCs w:val="23"/>
        </w:rPr>
      </w:pPr>
      <w:r>
        <w:rPr>
          <w:sz w:val="23"/>
          <w:szCs w:val="23"/>
        </w:rPr>
        <w:t xml:space="preserve">It shall be noted that any resignation, dismissal, and/or sanction shall not have any impact on their academic status or standing as a regular SGA member of as a student within the TSSW. </w:t>
      </w:r>
    </w:p>
    <w:p w:rsidR="00FB6FCC" w:rsidRDefault="000D1178">
      <w:pPr>
        <w:rPr>
          <w:sz w:val="23"/>
          <w:szCs w:val="23"/>
        </w:rPr>
      </w:pPr>
      <w:r>
        <w:rPr>
          <w:sz w:val="23"/>
          <w:szCs w:val="23"/>
        </w:rPr>
        <w:t>Regular documentation shall be maintained by the SGA Board for any n</w:t>
      </w:r>
      <w:r>
        <w:rPr>
          <w:sz w:val="23"/>
          <w:szCs w:val="23"/>
        </w:rPr>
        <w:t xml:space="preserve">oted resignations, dismissals, and sanctions for a period of 12 months following any action from this section of the Constitution. </w:t>
      </w:r>
    </w:p>
    <w:p w:rsidR="00FB6FCC" w:rsidRDefault="000D1178">
      <w:pPr>
        <w:rPr>
          <w:sz w:val="23"/>
          <w:szCs w:val="23"/>
        </w:rPr>
      </w:pPr>
      <w:r>
        <w:rPr>
          <w:sz w:val="23"/>
          <w:szCs w:val="23"/>
        </w:rPr>
        <w:t xml:space="preserve"> </w:t>
      </w:r>
    </w:p>
    <w:p w:rsidR="00FB6FCC" w:rsidRDefault="000D1178">
      <w:pPr>
        <w:rPr>
          <w:b/>
          <w:sz w:val="23"/>
          <w:szCs w:val="23"/>
        </w:rPr>
      </w:pPr>
      <w:r>
        <w:rPr>
          <w:b/>
          <w:sz w:val="23"/>
          <w:szCs w:val="23"/>
        </w:rPr>
        <w:t xml:space="preserve">Article VIII: Committees </w:t>
      </w:r>
    </w:p>
    <w:p w:rsidR="00FB6FCC" w:rsidRDefault="000D1178">
      <w:pPr>
        <w:rPr>
          <w:sz w:val="23"/>
          <w:szCs w:val="23"/>
        </w:rPr>
      </w:pPr>
      <w:r>
        <w:rPr>
          <w:sz w:val="23"/>
          <w:szCs w:val="23"/>
        </w:rPr>
        <w:t>The Board may establish committees, standing or ad hoc, as deemed necessary. Documentation of co</w:t>
      </w:r>
      <w:r>
        <w:rPr>
          <w:sz w:val="23"/>
          <w:szCs w:val="23"/>
        </w:rPr>
        <w:t xml:space="preserve">mmittees shall be documented and maintained by the SGA Board for a period of two (2) years following the completion of the committee’s work. </w:t>
      </w:r>
    </w:p>
    <w:p w:rsidR="00FB6FCC" w:rsidRDefault="000D1178">
      <w:pPr>
        <w:rPr>
          <w:sz w:val="23"/>
          <w:szCs w:val="23"/>
        </w:rPr>
      </w:pPr>
      <w:r>
        <w:rPr>
          <w:sz w:val="23"/>
          <w:szCs w:val="23"/>
        </w:rPr>
        <w:t xml:space="preserve"> </w:t>
      </w:r>
    </w:p>
    <w:p w:rsidR="00FB6FCC" w:rsidRDefault="000D1178">
      <w:pPr>
        <w:rPr>
          <w:b/>
          <w:sz w:val="23"/>
          <w:szCs w:val="23"/>
        </w:rPr>
      </w:pPr>
      <w:r>
        <w:rPr>
          <w:b/>
          <w:sz w:val="23"/>
          <w:szCs w:val="23"/>
        </w:rPr>
        <w:t xml:space="preserve">Article IX: Amendments </w:t>
      </w:r>
    </w:p>
    <w:p w:rsidR="00FB6FCC" w:rsidRDefault="000D1178">
      <w:pPr>
        <w:rPr>
          <w:sz w:val="23"/>
          <w:szCs w:val="23"/>
        </w:rPr>
      </w:pPr>
      <w:r>
        <w:rPr>
          <w:sz w:val="23"/>
          <w:szCs w:val="23"/>
        </w:rPr>
        <w:t>Amendments or revisions to this Constitution must be approved by three-quarters of the S</w:t>
      </w:r>
      <w:r>
        <w:rPr>
          <w:sz w:val="23"/>
          <w:szCs w:val="23"/>
        </w:rPr>
        <w:t xml:space="preserve">GA Senior Leadership Team </w:t>
      </w:r>
      <w:proofErr w:type="gramStart"/>
      <w:r>
        <w:rPr>
          <w:sz w:val="23"/>
          <w:szCs w:val="23"/>
        </w:rPr>
        <w:t>in order for</w:t>
      </w:r>
      <w:proofErr w:type="gramEnd"/>
      <w:r>
        <w:rPr>
          <w:sz w:val="23"/>
          <w:szCs w:val="23"/>
        </w:rPr>
        <w:t xml:space="preserve"> this Constitution to become binding. </w:t>
      </w:r>
    </w:p>
    <w:p w:rsidR="00FB6FCC" w:rsidRDefault="000D1178">
      <w:pPr>
        <w:rPr>
          <w:sz w:val="23"/>
          <w:szCs w:val="23"/>
        </w:rPr>
      </w:pPr>
      <w:r>
        <w:rPr>
          <w:sz w:val="23"/>
          <w:szCs w:val="23"/>
        </w:rPr>
        <w:t>At a minimum of once every year, the Senior Leadership Team shall review the Constitution and subsequent appendices to ensure compliance with any changes in rule or policy by TSSW</w:t>
      </w:r>
      <w:r>
        <w:rPr>
          <w:sz w:val="23"/>
          <w:szCs w:val="23"/>
        </w:rPr>
        <w:t xml:space="preserve">, Tulane University, Office of Student Affairs, Student Organization Office, and/or the Graduate and Professional Student Association. The review process shall be noted in Article XI of this Constitution. </w:t>
      </w:r>
    </w:p>
    <w:p w:rsidR="00FB6FCC" w:rsidRDefault="000D1178">
      <w:pPr>
        <w:rPr>
          <w:sz w:val="23"/>
          <w:szCs w:val="23"/>
        </w:rPr>
      </w:pPr>
      <w:r>
        <w:rPr>
          <w:sz w:val="23"/>
          <w:szCs w:val="23"/>
        </w:rPr>
        <w:t>Bylaws may be adopted that are consistent with thi</w:t>
      </w:r>
      <w:r>
        <w:rPr>
          <w:sz w:val="23"/>
          <w:szCs w:val="23"/>
        </w:rPr>
        <w:t xml:space="preserve">s Constitution as deemed necessary by the Board. </w:t>
      </w:r>
    </w:p>
    <w:p w:rsidR="00FB6FCC" w:rsidRDefault="000D1178">
      <w:pPr>
        <w:rPr>
          <w:sz w:val="23"/>
          <w:szCs w:val="23"/>
        </w:rPr>
      </w:pPr>
      <w:r>
        <w:rPr>
          <w:b/>
          <w:sz w:val="23"/>
          <w:szCs w:val="23"/>
        </w:rPr>
        <w:t xml:space="preserve">Article X: Enactment </w:t>
      </w:r>
      <w:r>
        <w:rPr>
          <w:sz w:val="23"/>
          <w:szCs w:val="23"/>
        </w:rPr>
        <w:t xml:space="preserve">The </w:t>
      </w:r>
      <w:proofErr w:type="gramStart"/>
      <w:r>
        <w:rPr>
          <w:sz w:val="23"/>
          <w:szCs w:val="23"/>
        </w:rPr>
        <w:t>current</w:t>
      </w:r>
      <w:proofErr w:type="gramEnd"/>
      <w:r>
        <w:rPr>
          <w:sz w:val="23"/>
          <w:szCs w:val="23"/>
        </w:rPr>
        <w:t xml:space="preserve"> Constitution shall supersede any previous Constitution and shall become effective the day it is approved by the Board following any and all public comment and review periods</w:t>
      </w:r>
      <w:r>
        <w:rPr>
          <w:sz w:val="23"/>
          <w:szCs w:val="23"/>
        </w:rPr>
        <w:t xml:space="preserve"> necessary and required as part of the SGA Constitution and/or its Bylaws, as applicable. The Constitution, when in conflict with the Bylaws, shall supersede the Bylaws on all occasions. </w:t>
      </w:r>
    </w:p>
    <w:p w:rsidR="00FB6FCC" w:rsidRDefault="000D1178">
      <w:pPr>
        <w:rPr>
          <w:sz w:val="23"/>
          <w:szCs w:val="23"/>
        </w:rPr>
      </w:pPr>
      <w:r>
        <w:rPr>
          <w:sz w:val="23"/>
          <w:szCs w:val="23"/>
        </w:rPr>
        <w:t>Any instance not specified or provided in the Constitution will be d</w:t>
      </w:r>
      <w:r>
        <w:rPr>
          <w:sz w:val="23"/>
          <w:szCs w:val="23"/>
        </w:rPr>
        <w:t xml:space="preserve">ecided on by the Board on an individual basis. </w:t>
      </w:r>
    </w:p>
    <w:p w:rsidR="00FB6FCC" w:rsidRDefault="000D1178">
      <w:pPr>
        <w:rPr>
          <w:sz w:val="24"/>
          <w:szCs w:val="24"/>
        </w:rPr>
      </w:pPr>
      <w:r>
        <w:rPr>
          <w:sz w:val="24"/>
          <w:szCs w:val="24"/>
        </w:rPr>
        <w:t xml:space="preserve"> </w:t>
      </w:r>
    </w:p>
    <w:p w:rsidR="00FB6FCC" w:rsidRDefault="000D1178">
      <w:pPr>
        <w:rPr>
          <w:b/>
          <w:sz w:val="23"/>
          <w:szCs w:val="23"/>
        </w:rPr>
      </w:pPr>
      <w:r>
        <w:rPr>
          <w:b/>
          <w:sz w:val="23"/>
          <w:szCs w:val="23"/>
        </w:rPr>
        <w:t xml:space="preserve">Article XI: Revision History </w:t>
      </w:r>
    </w:p>
    <w:p w:rsidR="00FB6FCC" w:rsidRDefault="000D1178">
      <w:pPr>
        <w:rPr>
          <w:sz w:val="23"/>
          <w:szCs w:val="23"/>
        </w:rPr>
      </w:pPr>
      <w:r>
        <w:rPr>
          <w:sz w:val="23"/>
          <w:szCs w:val="23"/>
        </w:rPr>
        <w:t>As noted in Article IX, amendment and revision history shall be documented for the Constitution, Bylaws, and related Appendices shall be maintained indefinitely by the SGA Boar</w:t>
      </w:r>
      <w:r>
        <w:rPr>
          <w:sz w:val="23"/>
          <w:szCs w:val="23"/>
        </w:rPr>
        <w:t>d.</w:t>
      </w:r>
    </w:p>
    <w:p w:rsidR="00FB6FCC" w:rsidRDefault="00FB6FCC"/>
    <w:sectPr w:rsidR="00FB6F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CC"/>
    <w:rsid w:val="000D1178"/>
    <w:rsid w:val="00FB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E065"/>
  <w15:docId w15:val="{82DAE453-6D57-495E-9511-73D68C28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smashism</dc:creator>
  <cp:lastModifiedBy>smashism</cp:lastModifiedBy>
  <cp:revision>2</cp:revision>
  <dcterms:created xsi:type="dcterms:W3CDTF">2017-10-23T01:41:00Z</dcterms:created>
  <dcterms:modified xsi:type="dcterms:W3CDTF">2017-10-23T01:41:00Z</dcterms:modified>
</cp:coreProperties>
</file>